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AC645" w14:textId="77777777" w:rsidR="00CB3D14" w:rsidRDefault="00CB3D14" w:rsidP="00CB3D14">
      <w:r>
        <w:t>Toronto Star March 11, 2026</w:t>
      </w:r>
    </w:p>
    <w:p w14:paraId="77615B35" w14:textId="77579F64" w:rsidR="00CB3D14" w:rsidRDefault="00CB3D14" w:rsidP="00CB3D14">
      <w:r>
        <w:t>‘Broad consultations’ needed before school board reform, urge trustees, unions, students and special education advocates</w:t>
      </w:r>
    </w:p>
    <w:p w14:paraId="6CF4F896" w14:textId="77777777" w:rsidR="00CB3D14" w:rsidRDefault="00CB3D14" w:rsidP="00CB3D14">
      <w:r>
        <w:t>Teachers’ unions, school boards, special education advocates and students are asking the provincial government to hold “broad consultations” on any governance changes — changes that Education Minister Paul Calandra has said could include getting rid of elected trustees.</w:t>
      </w:r>
    </w:p>
    <w:p w14:paraId="0CF187E9" w14:textId="77777777" w:rsidR="00CB3D14" w:rsidRDefault="00CB3D14" w:rsidP="00CB3D14"/>
    <w:p w14:paraId="51CF284B" w14:textId="77777777" w:rsidR="00CB3D14" w:rsidRDefault="00CB3D14" w:rsidP="00CB3D14">
      <w:r>
        <w:t>David Mastin</w:t>
      </w:r>
    </w:p>
    <w:p w14:paraId="13499F63" w14:textId="77777777" w:rsidR="00CB3D14" w:rsidRDefault="00CB3D14" w:rsidP="00CB3D14">
      <w:r>
        <w:t>David Mastin, president of the Elementary Teachers’ Federation of Ontario, said his members are looking for smaller class sizes in some grades.</w:t>
      </w:r>
    </w:p>
    <w:p w14:paraId="0A746026" w14:textId="77777777" w:rsidR="00CB3D14" w:rsidRDefault="00CB3D14" w:rsidP="00CB3D14"/>
    <w:p w14:paraId="6F39C7D7" w14:textId="77777777" w:rsidR="00CB3D14" w:rsidRDefault="00CB3D14" w:rsidP="00CB3D14">
      <w:r>
        <w:t>Kristin-Rushowy</w:t>
      </w:r>
    </w:p>
    <w:p w14:paraId="16B46723" w14:textId="77777777" w:rsidR="00CB3D14" w:rsidRDefault="00CB3D14" w:rsidP="00CB3D14">
      <w:r>
        <w:t xml:space="preserve">By Kristin </w:t>
      </w:r>
      <w:proofErr w:type="spellStart"/>
      <w:r>
        <w:t>RushowySenior</w:t>
      </w:r>
      <w:proofErr w:type="spellEnd"/>
      <w:r>
        <w:t xml:space="preserve"> Writer</w:t>
      </w:r>
    </w:p>
    <w:p w14:paraId="21E57013" w14:textId="77777777" w:rsidR="00CB3D14" w:rsidRDefault="00CB3D14" w:rsidP="00CB3D14">
      <w:r>
        <w:t>Teachers’ unions, school boards, special education advocates and students are asking the provincial government to hold “broad consultations” on any governance changes — changes that Education Minister Paul Calandra has said could include getting rid of elected trustees.</w:t>
      </w:r>
    </w:p>
    <w:p w14:paraId="7A0951E1" w14:textId="77777777" w:rsidR="00CB3D14" w:rsidRDefault="00CB3D14" w:rsidP="00CB3D14"/>
    <w:p w14:paraId="529721CB" w14:textId="77777777" w:rsidR="00CB3D14" w:rsidRDefault="00CB3D14" w:rsidP="00CB3D14">
      <w:r>
        <w:t>The groups are holding a press conference at Queen’s Park on Wednesday morning, saying there should be no reforms without first hearing from those in the system.</w:t>
      </w:r>
    </w:p>
    <w:p w14:paraId="0AF848BC" w14:textId="77777777" w:rsidR="00CB3D14" w:rsidRDefault="00CB3D14" w:rsidP="00CB3D14"/>
    <w:p w14:paraId="720AFB8E" w14:textId="77777777" w:rsidR="00CB3D14" w:rsidRDefault="00CB3D14" w:rsidP="00CB3D14">
      <w:r>
        <w:t>They are also asking that Calandra allow the unprecedented eight school boards currently under provincial supervision a clear route to regaining control. (Those include five boards in Greater Toronto — including Toronto public and Catholic, Peel public, Dufferin-Peel Catholic and York Catholic.)</w:t>
      </w:r>
    </w:p>
    <w:p w14:paraId="2A617DAF" w14:textId="77777777" w:rsidR="00CB3D14" w:rsidRDefault="00CB3D14" w:rsidP="00CB3D14"/>
    <w:p w14:paraId="5BEF2727" w14:textId="0F9E400C" w:rsidR="00CB3D14" w:rsidRDefault="00CB3D14" w:rsidP="00CB3D14">
      <w:r>
        <w:t>“The consultation should include the voices and perspectives of students and parents — including parents of students with disabilities, school boards, education staff, and subject matter experts, and the government should outline a detailed plan with clear goals and benchmarks for the return to local democratic oversight at school boards currently under supervision,” the groups said in a written statement.</w:t>
      </w:r>
    </w:p>
    <w:p w14:paraId="00BDE494" w14:textId="77777777" w:rsidR="00CB3D14" w:rsidRDefault="00CB3D14" w:rsidP="00CB3D14"/>
    <w:p w14:paraId="0FF6BA57" w14:textId="77777777" w:rsidR="00CB3D14" w:rsidRDefault="00CB3D14" w:rsidP="00CB3D14">
      <w:r>
        <w:t>Kathleen Woodcock, president of the Ontario Public School Boards’ Association and a trustee with the Waterloo Region District School Board, said “when decisions are being made about our children and their education, they must be made in public, open to public scrutiny.”</w:t>
      </w:r>
    </w:p>
    <w:p w14:paraId="07575468" w14:textId="77777777" w:rsidR="00CB3D14" w:rsidRDefault="00CB3D14" w:rsidP="00CB3D14"/>
    <w:p w14:paraId="3C4DCC9F" w14:textId="77777777" w:rsidR="00CB3D14" w:rsidRDefault="00CB3D14" w:rsidP="00CB3D14">
      <w:r>
        <w:t xml:space="preserve">She said the groups want the chance to give input on any potential changes the government is considering, adding “the urgency of this issue increases daily, as nominations for municipal council and school board elections are slated to open on May 1, 2026” across the province for a fall vote. </w:t>
      </w:r>
    </w:p>
    <w:p w14:paraId="0FAFBFC0" w14:textId="77777777" w:rsidR="00CB3D14" w:rsidRDefault="00CB3D14" w:rsidP="00CB3D14"/>
    <w:p w14:paraId="645BEB96" w14:textId="77777777" w:rsidR="00CB3D14" w:rsidRDefault="00CB3D14" w:rsidP="00CB3D14">
      <w:r>
        <w:t>“Dismantling local democratic oversight would be one of the most consequential changes to public education in Ontario’s history,” said David Mastin, president of the Elementary Teachers’ Federation of Ontario, the country’s largest teacher union.</w:t>
      </w:r>
    </w:p>
    <w:p w14:paraId="3569B43B" w14:textId="77777777" w:rsidR="00CB3D14" w:rsidRDefault="00CB3D14" w:rsidP="00CB3D14"/>
    <w:p w14:paraId="33341400" w14:textId="77777777" w:rsidR="00CB3D14" w:rsidRDefault="00CB3D14" w:rsidP="00CB3D14">
      <w:r>
        <w:t>“Removing this accountability puts students at risk, distances families from the decisions that affect their children’s learning, and erodes public trust. Educators and families deserve more than unilateral reforms made without evidence, consultation, or respect from the minister.”</w:t>
      </w:r>
    </w:p>
    <w:p w14:paraId="6FF0124C" w14:textId="77777777" w:rsidR="00CB3D14" w:rsidRDefault="00CB3D14" w:rsidP="00CB3D14"/>
    <w:p w14:paraId="67FAE6B1" w14:textId="77777777" w:rsidR="00CB3D14" w:rsidRDefault="00CB3D14" w:rsidP="00CB3D14">
      <w:r>
        <w:t>Chris Cowley, president of the Ontario Teachers’ Federation, said “trustees are a vital link parents and students rely on to advocate for their education needs. Important decisions that affect local schools should be made by local communities, not politicians at Queen’s Park.”</w:t>
      </w:r>
    </w:p>
    <w:p w14:paraId="1F710286" w14:textId="77777777" w:rsidR="00CB3D14" w:rsidRDefault="00CB3D14" w:rsidP="00CB3D14"/>
    <w:p w14:paraId="4D7A8993" w14:textId="77777777" w:rsidR="00CB3D14" w:rsidRDefault="00CB3D14" w:rsidP="00CB3D14">
      <w:r>
        <w:t>Calandra had initially planned to reveal any changes to the system by the end of 2025, but then said he needed more time to review and ensure the Constitutional rights of Catholic and French trustees.</w:t>
      </w:r>
    </w:p>
    <w:p w14:paraId="70FC9D66" w14:textId="77777777" w:rsidR="00CB3D14" w:rsidRDefault="00CB3D14" w:rsidP="00CB3D14"/>
    <w:p w14:paraId="262F3975" w14:textId="77777777" w:rsidR="00CB3D14" w:rsidRDefault="00CB3D14" w:rsidP="00CB3D14">
      <w:r>
        <w:t>This is a developing story.</w:t>
      </w:r>
    </w:p>
    <w:p w14:paraId="7CBC0A74" w14:textId="77777777" w:rsidR="00CB3D14" w:rsidRDefault="00CB3D14" w:rsidP="00CB3D14"/>
    <w:p w14:paraId="54E9F2E2" w14:textId="77777777" w:rsidR="00CB3D14" w:rsidRDefault="00CB3D14" w:rsidP="00CB3D14">
      <w:r>
        <w:t>Kristin Rushowy</w:t>
      </w:r>
    </w:p>
    <w:p w14:paraId="2E17B3ED" w14:textId="77777777" w:rsidR="00CB3D14" w:rsidRDefault="00CB3D14" w:rsidP="00CB3D14">
      <w:r>
        <w:lastRenderedPageBreak/>
        <w:t>Kristin Rushowy is a Toronto-based senior writer covering education for the Star. Follow her on Twitter: @krushowy.</w:t>
      </w:r>
    </w:p>
    <w:sectPr w:rsidR="00CB3D1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D14"/>
    <w:rsid w:val="00051CC2"/>
    <w:rsid w:val="001314D3"/>
    <w:rsid w:val="002F50A6"/>
    <w:rsid w:val="004D5F5F"/>
    <w:rsid w:val="005B1819"/>
    <w:rsid w:val="00685558"/>
    <w:rsid w:val="007C2374"/>
    <w:rsid w:val="00990844"/>
    <w:rsid w:val="00A96E54"/>
    <w:rsid w:val="00AC59EB"/>
    <w:rsid w:val="00CB3D14"/>
    <w:rsid w:val="00DE2692"/>
    <w:rsid w:val="00E13D86"/>
    <w:rsid w:val="00E371D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DEC21"/>
  <w15:chartTrackingRefBased/>
  <w15:docId w15:val="{EEB39740-C627-4EDD-AB7A-D41B1443F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4D3"/>
    <w:rPr>
      <w:rFonts w:ascii="Calibri" w:hAnsi="Calibri"/>
    </w:rPr>
  </w:style>
  <w:style w:type="paragraph" w:styleId="Heading1">
    <w:name w:val="heading 1"/>
    <w:basedOn w:val="Normal"/>
    <w:next w:val="Normal"/>
    <w:link w:val="Heading1Char"/>
    <w:uiPriority w:val="9"/>
    <w:qFormat/>
    <w:rsid w:val="001314D3"/>
    <w:pPr>
      <w:keepNext/>
      <w:keepLines/>
      <w:spacing w:before="360" w:after="80"/>
      <w:outlineLvl w:val="0"/>
    </w:pPr>
    <w:rPr>
      <w:rFonts w:eastAsiaTheme="majorEastAsia" w:cstheme="majorBidi"/>
      <w:sz w:val="40"/>
      <w:szCs w:val="40"/>
    </w:rPr>
  </w:style>
  <w:style w:type="paragraph" w:styleId="Heading2">
    <w:name w:val="heading 2"/>
    <w:basedOn w:val="Normal"/>
    <w:next w:val="Normal"/>
    <w:link w:val="Heading2Char"/>
    <w:uiPriority w:val="9"/>
    <w:qFormat/>
    <w:rsid w:val="001314D3"/>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qFormat/>
    <w:rsid w:val="00A96E54"/>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qFormat/>
    <w:rsid w:val="001314D3"/>
    <w:pPr>
      <w:keepNext/>
      <w:keepLines/>
      <w:spacing w:before="80" w:after="40"/>
      <w:outlineLvl w:val="3"/>
    </w:pPr>
    <w:rPr>
      <w:rFonts w:eastAsiaTheme="majorEastAsia" w:cstheme="majorBidi"/>
      <w:b/>
      <w:iCs/>
    </w:rPr>
  </w:style>
  <w:style w:type="paragraph" w:styleId="Heading5">
    <w:name w:val="heading 5"/>
    <w:basedOn w:val="Normal"/>
    <w:next w:val="Normal"/>
    <w:link w:val="Heading5Char"/>
    <w:uiPriority w:val="9"/>
    <w:qFormat/>
    <w:rsid w:val="001314D3"/>
    <w:pPr>
      <w:keepNext/>
      <w:keepLines/>
      <w:spacing w:before="80" w:after="4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1314D3"/>
    <w:pPr>
      <w:keepNext/>
      <w:keepLines/>
      <w:spacing w:before="40" w:after="0"/>
      <w:outlineLvl w:val="5"/>
    </w:pPr>
    <w:rPr>
      <w:rFonts w:eastAsiaTheme="majorEastAsia" w:cstheme="majorBidi"/>
      <w:b/>
      <w:i/>
      <w:iCs/>
    </w:rPr>
  </w:style>
  <w:style w:type="paragraph" w:styleId="Heading7">
    <w:name w:val="heading 7"/>
    <w:basedOn w:val="Normal"/>
    <w:next w:val="Normal"/>
    <w:link w:val="Heading7Char"/>
    <w:uiPriority w:val="9"/>
    <w:semiHidden/>
    <w:unhideWhenUsed/>
    <w:qFormat/>
    <w:rsid w:val="00131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4D3"/>
    <w:rPr>
      <w:rFonts w:ascii="Calibri" w:eastAsiaTheme="majorEastAsia" w:hAnsi="Calibri" w:cstheme="majorBidi"/>
      <w:sz w:val="40"/>
      <w:szCs w:val="40"/>
    </w:rPr>
  </w:style>
  <w:style w:type="character" w:customStyle="1" w:styleId="Heading2Char">
    <w:name w:val="Heading 2 Char"/>
    <w:basedOn w:val="DefaultParagraphFont"/>
    <w:link w:val="Heading2"/>
    <w:uiPriority w:val="9"/>
    <w:rsid w:val="001314D3"/>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A96E54"/>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1314D3"/>
    <w:rPr>
      <w:rFonts w:ascii="Calibri" w:eastAsiaTheme="majorEastAsia" w:hAnsi="Calibri" w:cstheme="majorBidi"/>
      <w:b/>
      <w:iCs/>
    </w:rPr>
  </w:style>
  <w:style w:type="character" w:customStyle="1" w:styleId="Heading5Char">
    <w:name w:val="Heading 5 Char"/>
    <w:basedOn w:val="DefaultParagraphFont"/>
    <w:link w:val="Heading5"/>
    <w:uiPriority w:val="9"/>
    <w:rsid w:val="001314D3"/>
    <w:rPr>
      <w:rFonts w:ascii="Calibri" w:eastAsiaTheme="majorEastAsia" w:hAnsi="Calibri" w:cstheme="majorBidi"/>
      <w:b/>
    </w:rPr>
  </w:style>
  <w:style w:type="character" w:customStyle="1" w:styleId="Heading6Char">
    <w:name w:val="Heading 6 Char"/>
    <w:basedOn w:val="DefaultParagraphFont"/>
    <w:link w:val="Heading6"/>
    <w:uiPriority w:val="9"/>
    <w:semiHidden/>
    <w:rsid w:val="001314D3"/>
    <w:rPr>
      <w:rFonts w:ascii="Calibri" w:eastAsiaTheme="majorEastAsia" w:hAnsi="Calibri" w:cstheme="majorBidi"/>
      <w:b/>
      <w:i/>
      <w:iCs/>
    </w:rPr>
  </w:style>
  <w:style w:type="character" w:customStyle="1" w:styleId="Heading7Char">
    <w:name w:val="Heading 7 Char"/>
    <w:basedOn w:val="DefaultParagraphFont"/>
    <w:link w:val="Heading7"/>
    <w:uiPriority w:val="9"/>
    <w:semiHidden/>
    <w:rsid w:val="001314D3"/>
    <w:rPr>
      <w:rFonts w:ascii="Calibri" w:eastAsiaTheme="majorEastAsia" w:hAnsi="Calibri" w:cstheme="majorBidi"/>
      <w:color w:val="595959" w:themeColor="text1" w:themeTint="A6"/>
    </w:rPr>
  </w:style>
  <w:style w:type="character" w:customStyle="1" w:styleId="Heading8Char">
    <w:name w:val="Heading 8 Char"/>
    <w:basedOn w:val="DefaultParagraphFont"/>
    <w:link w:val="Heading8"/>
    <w:uiPriority w:val="9"/>
    <w:semiHidden/>
    <w:rsid w:val="001314D3"/>
    <w:rPr>
      <w:rFonts w:ascii="Calibri" w:eastAsiaTheme="majorEastAsia" w:hAnsi="Calibri" w:cstheme="majorBidi"/>
      <w:i/>
      <w:iCs/>
      <w:color w:val="272727" w:themeColor="text1" w:themeTint="D8"/>
    </w:rPr>
  </w:style>
  <w:style w:type="character" w:customStyle="1" w:styleId="Heading9Char">
    <w:name w:val="Heading 9 Char"/>
    <w:basedOn w:val="DefaultParagraphFont"/>
    <w:link w:val="Heading9"/>
    <w:uiPriority w:val="9"/>
    <w:semiHidden/>
    <w:rsid w:val="001314D3"/>
    <w:rPr>
      <w:rFonts w:ascii="Calibri" w:eastAsiaTheme="majorEastAsia" w:hAnsi="Calibri" w:cstheme="majorBidi"/>
      <w:color w:val="272727" w:themeColor="text1" w:themeTint="D8"/>
    </w:rPr>
  </w:style>
  <w:style w:type="paragraph" w:styleId="Title">
    <w:name w:val="Title"/>
    <w:basedOn w:val="Normal"/>
    <w:next w:val="Normal"/>
    <w:link w:val="TitleChar"/>
    <w:uiPriority w:val="10"/>
    <w:qFormat/>
    <w:rsid w:val="00131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4D3"/>
    <w:rPr>
      <w:rFonts w:ascii="Calibri" w:eastAsiaTheme="majorEastAsia" w:hAnsi="Calibri" w:cstheme="majorBidi"/>
      <w:color w:val="595959" w:themeColor="text1" w:themeTint="A6"/>
      <w:spacing w:val="15"/>
      <w:sz w:val="28"/>
      <w:szCs w:val="28"/>
    </w:rPr>
  </w:style>
  <w:style w:type="paragraph" w:styleId="ListParagraph">
    <w:name w:val="List Paragraph"/>
    <w:basedOn w:val="Normal"/>
    <w:uiPriority w:val="34"/>
    <w:qFormat/>
    <w:rsid w:val="001314D3"/>
    <w:pPr>
      <w:ind w:left="720"/>
      <w:contextualSpacing/>
    </w:pPr>
  </w:style>
  <w:style w:type="paragraph" w:styleId="Quote">
    <w:name w:val="Quote"/>
    <w:basedOn w:val="Normal"/>
    <w:next w:val="Normal"/>
    <w:link w:val="QuoteChar"/>
    <w:uiPriority w:val="29"/>
    <w:qFormat/>
    <w:rsid w:val="001314D3"/>
    <w:pPr>
      <w:spacing w:before="160"/>
      <w:jc w:val="center"/>
    </w:pPr>
    <w:rPr>
      <w:i/>
      <w:iCs/>
      <w:color w:val="404040" w:themeColor="text1" w:themeTint="BF"/>
    </w:rPr>
  </w:style>
  <w:style w:type="character" w:customStyle="1" w:styleId="QuoteChar">
    <w:name w:val="Quote Char"/>
    <w:basedOn w:val="DefaultParagraphFont"/>
    <w:link w:val="Quote"/>
    <w:uiPriority w:val="29"/>
    <w:rsid w:val="001314D3"/>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131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4D3"/>
    <w:rPr>
      <w:rFonts w:ascii="Calibri" w:hAnsi="Calibri"/>
      <w:i/>
      <w:iCs/>
      <w:color w:val="0F4761" w:themeColor="accent1" w:themeShade="BF"/>
    </w:rPr>
  </w:style>
  <w:style w:type="character" w:styleId="IntenseEmphasis">
    <w:name w:val="Intense Emphasis"/>
    <w:basedOn w:val="DefaultParagraphFont"/>
    <w:uiPriority w:val="21"/>
    <w:qFormat/>
    <w:rsid w:val="001314D3"/>
    <w:rPr>
      <w:i/>
      <w:iCs/>
      <w:color w:val="0F4761" w:themeColor="accent1" w:themeShade="BF"/>
    </w:rPr>
  </w:style>
  <w:style w:type="character" w:styleId="IntenseReference">
    <w:name w:val="Intense Reference"/>
    <w:basedOn w:val="DefaultParagraphFont"/>
    <w:uiPriority w:val="32"/>
    <w:qFormat/>
    <w:rsid w:val="001314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524</Words>
  <Characters>2988</Characters>
  <Application>Microsoft Office Word</Application>
  <DocSecurity>0</DocSecurity>
  <Lines>24</Lines>
  <Paragraphs>7</Paragraphs>
  <ScaleCrop>false</ScaleCrop>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cp:revision>
  <dcterms:created xsi:type="dcterms:W3CDTF">2026-03-11T12:42:00Z</dcterms:created>
  <dcterms:modified xsi:type="dcterms:W3CDTF">2026-03-11T12:42:00Z</dcterms:modified>
</cp:coreProperties>
</file>